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00196C"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00196C">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00196C">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00196C">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00196C">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00196C">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00196C">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00196C">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proofErr w:type="spellStart"/>
      <w:r w:rsidR="008F6641">
        <w:t>ALOHA</w:t>
      </w:r>
      <w:r w:rsidR="00CE6F8F">
        <w:t>n</w:t>
      </w:r>
      <w:r w:rsidR="008F6641">
        <w:t>et</w:t>
      </w:r>
      <w:bookmarkEnd w:id="97"/>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 xml:space="preserve">ASK – </w:t>
      </w:r>
      <w:proofErr w:type="spellStart"/>
      <w:r w:rsidRPr="009227B2">
        <w:rPr>
          <w:b/>
          <w:i/>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w:t>
      </w:r>
      <w:proofErr w:type="spellStart"/>
      <w:r w:rsidRPr="009227B2">
        <w:rPr>
          <w:b/>
          <w:i/>
        </w:rPr>
        <w:t>Frequenzumtastung</w:t>
      </w:r>
      <w:proofErr w:type="spellEnd"/>
      <w:r w:rsidRPr="009227B2">
        <w:rPr>
          <w:b/>
          <w:i/>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Default="009227B2" w:rsidP="009227B2">
      <w:pPr>
        <w:pStyle w:val="KeinLeerraum"/>
        <w:keepNext/>
      </w:pPr>
      <w:r w:rsidRPr="00530521">
        <w:t xml:space="preserve">Bei der </w:t>
      </w:r>
      <w:proofErr w:type="spellStart"/>
      <w:r w:rsidRPr="00530521">
        <w:t>Phasenumtastung</w:t>
      </w:r>
      <w:proofErr w:type="spellEnd"/>
      <w:r w:rsidRPr="00530521">
        <w:t xml:space="preserve">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 xml:space="preserve">(IT Wissen </w:t>
      </w:r>
      <w:proofErr w:type="spellStart"/>
      <w:r w:rsidR="00122C5E">
        <w:t>n.d</w:t>
      </w:r>
      <w:proofErr w:type="spellEnd"/>
      <w:r w:rsidR="00122C5E">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F4BA1">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F4BA1">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F4BA1">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F4BA1">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F4BA1">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F4BA1">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905BB8" w:rsidRDefault="00905BB8" w:rsidP="00905BB8">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905BB8">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905BB8">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Default="00905BB8" w:rsidP="00905BB8">
      <w:pPr>
        <w:pStyle w:val="KeinLeerraum"/>
      </w:pPr>
      <w:r>
        <w:t xml:space="preserve">Ebenfalls neu ist, dass die Abstrahlcharakteristik gezielt manipuliert wird. Normalerweise sind Access Points mit </w:t>
      </w:r>
      <w:proofErr w:type="spellStart"/>
      <w:r>
        <w:t>omnidirektionalen</w:t>
      </w:r>
      <w:proofErr w:type="spellEnd"/>
      <w:r>
        <w:t xml:space="preserve"> Antennen ausgestattet, das heißt sie senden Energie in alle Richtungen und erreichen jeden Client in der abgedeckten Umgebung. Die Neuerung bei 802.11n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w:t>
      </w:r>
      <w:proofErr w:type="spellStart"/>
      <w:r>
        <w:t>omnidirektionalen</w:t>
      </w:r>
      <w:proofErr w:type="spellEnd"/>
      <w:r>
        <w:t xml:space="preserve"> Antennen mehr messbar </w:t>
      </w:r>
      <w:r w:rsidRPr="003222A1">
        <w:t>(Gast 2013, S.</w:t>
      </w:r>
      <w:r>
        <w:t>60</w:t>
      </w:r>
      <w:r w:rsidRPr="003222A1">
        <w:t>)</w:t>
      </w:r>
      <w:r>
        <w:t>.</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F4BA1">
        <w:rPr>
          <w:b w:val="0"/>
          <w:noProof/>
          <w:color w:val="000000" w:themeColor="text1"/>
        </w:rPr>
        <w:t>13</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p>
    <w:p w:rsidR="00905BB8" w:rsidRPr="00B142BF" w:rsidRDefault="00905BB8" w:rsidP="00905BB8"/>
    <w:p w:rsidR="00905BB8" w:rsidRDefault="00905BB8" w:rsidP="00905BB8">
      <w:pPr>
        <w:pStyle w:val="KeinLeerraum"/>
      </w:pPr>
      <w:r>
        <w:t xml:space="preserve">Die Abbildung zeigt die Reichweite einer </w:t>
      </w:r>
      <w:proofErr w:type="spellStart"/>
      <w:r>
        <w:t>omnidirektionalen</w:t>
      </w:r>
      <w:proofErr w:type="spellEnd"/>
      <w:r>
        <w:t xml:space="preserve"> Antenne (großer blauer Kreis) im Gegensatz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905BB8">
      <w:pPr>
        <w:spacing w:line="360" w:lineRule="auto"/>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Default="00905BB8" w:rsidP="00905BB8">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 xml:space="preserve">reduziert sich die </w:t>
      </w:r>
      <w:r w:rsidRPr="00EA472D">
        <w:lastRenderedPageBreak/>
        <w:t>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(Rech 2012, S.255ff) </w:t>
      </w:r>
    </w:p>
    <w:p w:rsidR="00905BB8" w:rsidRDefault="00905BB8" w:rsidP="00905BB8">
      <w:pPr>
        <w:pStyle w:val="KeinLeerraum"/>
      </w:pPr>
      <w:r>
        <w:t xml:space="preserve">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F4BA1">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F4BA1">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F4BA1">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F4BA1">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F4BA1">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20051"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20052"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0196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0196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20053"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20054"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20055"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20056"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00196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F4BA1">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F4BA1">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F4BA1">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F4BA1">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F4BA1">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F4BA1">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F4BA1">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F4BA1">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20057"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F4BA1">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 xml:space="preserve">Der Test wird einmal mit </w:t>
      </w:r>
      <w:proofErr w:type="spellStart"/>
      <w:r w:rsidRPr="00C35634">
        <w:t>Beamforming</w:t>
      </w:r>
      <w:proofErr w:type="spellEnd"/>
      <w:r w:rsidRPr="00C35634">
        <w:t xml:space="preserve"> und einmal ohne </w:t>
      </w:r>
      <w:proofErr w:type="spellStart"/>
      <w:r w:rsidRPr="00C35634">
        <w:t>Beamforming</w:t>
      </w:r>
      <w:proofErr w:type="spellEnd"/>
      <w:r w:rsidRPr="00C35634">
        <w:t xml:space="preserve">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20058"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Pr="00BF4BA1">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FD597B">
      <w:pPr>
        <w:pStyle w:val="berschrift3"/>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20059"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Pr="00C31CA2" w:rsidRDefault="00EC780C" w:rsidP="00C31CA2">
      <w:pPr>
        <w:pStyle w:val="KeinLeerraum"/>
      </w:pPr>
      <w:r>
        <w:t>Diese Messung macht wie</w:t>
      </w:r>
      <w:r w:rsidRPr="00EC780C">
        <w:t xml:space="preserve"> bereits </w:t>
      </w:r>
      <w:r>
        <w:t>der</w:t>
      </w:r>
      <w:r w:rsidRPr="00EC780C">
        <w:t xml:space="preserve"> </w:t>
      </w:r>
      <w:proofErr w:type="spellStart"/>
      <w:r w:rsidRPr="00EC780C">
        <w:t>Beamforming</w:t>
      </w:r>
      <w:proofErr w:type="spellEnd"/>
      <w:r w:rsidRPr="00EC780C">
        <w:t xml:space="preserve">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 xml:space="preserve">In den vorherigen Kapiteln wurden wichtige Randbedingungen für eine optimale WLAN Übertragung ermittelt. Welche weiteren Faktoren spielen eine Rolle um die von den Herstellern beworbene </w:t>
      </w:r>
      <w:proofErr w:type="spellStart"/>
      <w:r>
        <w:t>Ggabit</w:t>
      </w:r>
      <w:proofErr w:type="spellEnd"/>
      <w:r>
        <w:t xml:space="preserve">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4" type="#_x0000_t75" style="width:439.5pt;height:93.5pt" o:ole="">
            <v:imagedata r:id="rId67" o:title=""/>
          </v:shape>
          <o:OLEObject Type="Embed" ProgID="Visio.Drawing.15" ShapeID="_x0000_i1034" DrawAspect="Content" ObjectID="_1492820060" r:id="rId68"/>
        </w:object>
      </w:r>
    </w:p>
    <w:p w:rsidR="004931CA" w:rsidRDefault="00BD36E1">
      <w:r>
        <w:rPr>
          <w:noProof/>
          <w:lang w:eastAsia="de-DE"/>
        </w:rPr>
        <w:lastRenderedPageBreak/>
        <w:drawing>
          <wp:inline distT="0" distB="0" distL="0" distR="0" wp14:anchorId="31F99AF0" wp14:editId="4FB9C4E6">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bookmarkStart w:id="162" w:name="_GoBack"/>
      <w:bookmarkEnd w:id="162"/>
    </w:p>
    <w:p w:rsidR="00BD36E1" w:rsidRDefault="00BD36E1"/>
    <w:p w:rsidR="00BD36E1" w:rsidRPr="006E5998" w:rsidRDefault="006E5998" w:rsidP="006E5998">
      <w:pPr>
        <w:pStyle w:val="berschrift3"/>
        <w:numPr>
          <w:ilvl w:val="2"/>
          <w:numId w:val="3"/>
        </w:numPr>
      </w:pPr>
      <w:r w:rsidRPr="006E5998">
        <w:t>2x3 MIMO</w:t>
      </w:r>
      <w:r w:rsidR="006D2662">
        <w:t xml:space="preserve"> – A1</w:t>
      </w:r>
    </w:p>
    <w:p w:rsidR="00194764" w:rsidRDefault="00194764">
      <w:r>
        <w:object w:dxaOrig="10651" w:dyaOrig="2085">
          <v:shape id="_x0000_i1035" type="#_x0000_t75" style="width:453.5pt;height:86.05pt" o:ole="">
            <v:imagedata r:id="rId70" o:title=""/>
          </v:shape>
          <o:OLEObject Type="Embed" ProgID="Visio.Drawing.15" ShapeID="_x0000_i1035" DrawAspect="Content" ObjectID="_1492820061" r:id="rId71"/>
        </w:object>
      </w:r>
    </w:p>
    <w:p w:rsidR="00194764" w:rsidRDefault="00194764"/>
    <w:p w:rsidR="00194764" w:rsidRDefault="00194764">
      <w:r>
        <w:rPr>
          <w:noProof/>
          <w:lang w:eastAsia="de-DE"/>
        </w:rPr>
        <w:lastRenderedPageBreak/>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0605C" w:rsidRDefault="00B0605C"/>
    <w:p w:rsidR="00B0605C" w:rsidRDefault="006E5998" w:rsidP="006E5998">
      <w:pPr>
        <w:pStyle w:val="berschrift3"/>
        <w:numPr>
          <w:ilvl w:val="2"/>
          <w:numId w:val="3"/>
        </w:numPr>
      </w:pPr>
      <w:r>
        <w:t>2x4 MIMO</w:t>
      </w:r>
      <w:r w:rsidR="006D2662">
        <w:t xml:space="preserve"> – A1n</w:t>
      </w:r>
    </w:p>
    <w:p w:rsidR="006E5998" w:rsidRDefault="006E5998" w:rsidP="00B0605C">
      <w:r>
        <w:object w:dxaOrig="12796" w:dyaOrig="2715">
          <v:shape id="_x0000_i1039" type="#_x0000_t75" style="width:452.55pt;height:96.3pt" o:ole="">
            <v:imagedata r:id="rId73" o:title=""/>
          </v:shape>
          <o:OLEObject Type="Embed" ProgID="Visio.Drawing.15" ShapeID="_x0000_i1039" DrawAspect="Content" ObjectID="_1492820062" r:id="rId74"/>
        </w:object>
      </w:r>
    </w:p>
    <w:p w:rsidR="00B0605C" w:rsidRDefault="00B0605C" w:rsidP="00B0605C">
      <w:r>
        <w:rPr>
          <w:noProof/>
          <w:lang w:eastAsia="de-DE"/>
        </w:rPr>
        <w:lastRenderedPageBreak/>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6E5998" w:rsidP="006E5998">
      <w:pPr>
        <w:pStyle w:val="berschrift3"/>
      </w:pPr>
      <w:r>
        <w:lastRenderedPageBreak/>
        <w:t xml:space="preserve"> 3x3 MIMO</w:t>
      </w:r>
      <w:r w:rsidR="006D2662">
        <w:t xml:space="preserve"> – A2</w:t>
      </w:r>
    </w:p>
    <w:p w:rsidR="00224589" w:rsidRDefault="00224589">
      <w:r>
        <w:object w:dxaOrig="10651" w:dyaOrig="1875">
          <v:shape id="_x0000_i1036" type="#_x0000_t75" style="width:453.5pt;height:79.5pt" o:ole="">
            <v:imagedata r:id="rId76" o:title=""/>
          </v:shape>
          <o:OLEObject Type="Embed" ProgID="Visio.Drawing.15" ShapeID="_x0000_i1036" DrawAspect="Content" ObjectID="_1492820063" r:id="rId77"/>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B0605C" w:rsidRDefault="00B0605C">
      <w:r>
        <w:br w:type="page"/>
      </w:r>
    </w:p>
    <w:p w:rsidR="006E5998" w:rsidRDefault="006E5998" w:rsidP="006E5998">
      <w:pPr>
        <w:pStyle w:val="berschrift3"/>
      </w:pPr>
      <w:r>
        <w:lastRenderedPageBreak/>
        <w:t>3x4 MIMO</w:t>
      </w:r>
      <w:r w:rsidR="006D2662">
        <w:t xml:space="preserve"> – A2n</w:t>
      </w:r>
    </w:p>
    <w:p w:rsidR="00B0605C" w:rsidRDefault="00B0605C" w:rsidP="00B0605C">
      <w:r>
        <w:rPr>
          <w:noProof/>
          <w:lang w:eastAsia="de-DE"/>
        </w:rPr>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6E5998" w:rsidP="006E5998">
      <w:pPr>
        <w:pStyle w:val="berschrift3"/>
      </w:pPr>
      <w:r>
        <w:lastRenderedPageBreak/>
        <w:t>Mehrere Clients</w:t>
      </w:r>
      <w:r w:rsidR="006D2662">
        <w:t xml:space="preserve"> – A3</w:t>
      </w:r>
    </w:p>
    <w:p w:rsidR="00C601E8" w:rsidRDefault="00C601E8">
      <w:r>
        <w:object w:dxaOrig="10651" w:dyaOrig="3975">
          <v:shape id="_x0000_i1037" type="#_x0000_t75" style="width:453.5pt;height:165.5pt" o:ole="">
            <v:imagedata r:id="rId80" o:title=""/>
          </v:shape>
          <o:OLEObject Type="Embed" ProgID="Visio.Drawing.15" ShapeID="_x0000_i1037" DrawAspect="Content" ObjectID="_1492820064" r:id="rId81"/>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6E5998" w:rsidP="006E5998">
      <w:pPr>
        <w:pStyle w:val="berschrift3"/>
      </w:pPr>
      <w:r>
        <w:t>3x3 MIMO Media Bridge</w:t>
      </w:r>
      <w:r w:rsidR="006D2662">
        <w:t xml:space="preserve"> – A4</w:t>
      </w:r>
    </w:p>
    <w:p w:rsidR="003902A2" w:rsidRDefault="003902A2"/>
    <w:p w:rsidR="003902A2" w:rsidRDefault="003902A2">
      <w:r>
        <w:object w:dxaOrig="14491" w:dyaOrig="2100">
          <v:shape id="_x0000_i1038" type="#_x0000_t75" style="width:453.5pt;height:64.5pt" o:ole="">
            <v:imagedata r:id="rId84" o:title=""/>
          </v:shape>
          <o:OLEObject Type="Embed" ProgID="Visio.Drawing.15" ShapeID="_x0000_i1038" DrawAspect="Content" ObjectID="_1492820065" r:id="rId85"/>
        </w:object>
      </w:r>
    </w:p>
    <w:p w:rsidR="003902A2" w:rsidRDefault="003902A2"/>
    <w:p w:rsidR="003902A2" w:rsidRDefault="003902A2">
      <w:r>
        <w:rPr>
          <w:noProof/>
          <w:lang w:eastAsia="de-DE"/>
        </w:rPr>
        <w:drawing>
          <wp:inline distT="0" distB="0" distL="0" distR="0" wp14:anchorId="1BEC5089" wp14:editId="78BC1F19">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Elektronik Kompendium, Patrick Schnabel n.d., abgerufen am .05.2015, &lt;</w:t>
      </w:r>
      <w:r w:rsidRPr="003233A3">
        <w:t>http://www.elektronik-kompendium.de/sites/net/0812271.htm</w:t>
      </w:r>
      <w:r>
        <w:t>&gt;</w:t>
      </w:r>
    </w:p>
    <w:sectPr w:rsidR="003233A3" w:rsidRPr="002358D7" w:rsidSect="00705BF6">
      <w:headerReference w:type="even" r:id="rId89"/>
      <w:headerReference w:type="default" r:id="rId90"/>
      <w:footerReference w:type="even" r:id="rId91"/>
      <w:footerReference w:type="default" r:id="rId92"/>
      <w:headerReference w:type="first" r:id="rId93"/>
      <w:footerReference w:type="first" r:id="rId94"/>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2337" w:rsidRDefault="00BD2337" w:rsidP="00235836">
      <w:pPr>
        <w:spacing w:after="0" w:line="240" w:lineRule="auto"/>
      </w:pPr>
      <w:r>
        <w:separator/>
      </w:r>
    </w:p>
    <w:p w:rsidR="00BD2337" w:rsidRDefault="00BD2337"/>
  </w:endnote>
  <w:endnote w:type="continuationSeparator" w:id="0">
    <w:p w:rsidR="00BD2337" w:rsidRDefault="00BD2337" w:rsidP="00235836">
      <w:pPr>
        <w:spacing w:after="0" w:line="240" w:lineRule="auto"/>
      </w:pPr>
      <w:r>
        <w:continuationSeparator/>
      </w:r>
    </w:p>
    <w:p w:rsidR="00BD2337" w:rsidRDefault="00BD23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6C" w:rsidRDefault="0000196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00196C" w:rsidRDefault="0000196C" w:rsidP="00620063">
        <w:pPr>
          <w:pStyle w:val="Fuzeile"/>
          <w:jc w:val="right"/>
        </w:pPr>
        <w:r w:rsidRPr="002365BE">
          <w:fldChar w:fldCharType="begin"/>
        </w:r>
        <w:r w:rsidRPr="002365BE">
          <w:instrText>PAGE   \* MERGEFORMAT</w:instrText>
        </w:r>
        <w:r w:rsidRPr="002365BE">
          <w:fldChar w:fldCharType="separate"/>
        </w:r>
        <w:r w:rsidR="002F13EC">
          <w:rPr>
            <w:noProof/>
          </w:rPr>
          <w:t>77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6C" w:rsidRDefault="0000196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2337" w:rsidRDefault="00BD2337" w:rsidP="00235836">
      <w:pPr>
        <w:spacing w:after="0" w:line="240" w:lineRule="auto"/>
      </w:pPr>
      <w:r>
        <w:separator/>
      </w:r>
    </w:p>
    <w:p w:rsidR="00BD2337" w:rsidRDefault="00BD2337"/>
  </w:footnote>
  <w:footnote w:type="continuationSeparator" w:id="0">
    <w:p w:rsidR="00BD2337" w:rsidRDefault="00BD2337" w:rsidP="00235836">
      <w:pPr>
        <w:spacing w:after="0" w:line="240" w:lineRule="auto"/>
      </w:pPr>
      <w:r>
        <w:continuationSeparator/>
      </w:r>
    </w:p>
    <w:p w:rsidR="00BD2337" w:rsidRDefault="00BD233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6C" w:rsidRDefault="0000196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6C" w:rsidRPr="00705BF6" w:rsidRDefault="0000196C"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6D2662">
      <w:rPr>
        <w:rFonts w:cs="Times New Roman"/>
        <w:i/>
        <w:color w:val="000000" w:themeColor="text1"/>
        <w:sz w:val="22"/>
      </w:rPr>
      <w:fldChar w:fldCharType="separate"/>
    </w:r>
    <w:r w:rsidR="002F13EC">
      <w:rPr>
        <w:rFonts w:cs="Times New Roman"/>
        <w:i/>
        <w:noProof/>
        <w:color w:val="000000" w:themeColor="text1"/>
        <w:sz w:val="22"/>
      </w:rPr>
      <w:t>Praktische Umsetzung</w:t>
    </w:r>
    <w:r w:rsidRPr="00705BF6">
      <w:rPr>
        <w:rFonts w:cs="Times New Roman"/>
        <w:i/>
        <w:color w:val="000000" w:themeColor="text1"/>
        <w:sz w:val="22"/>
      </w:rPr>
      <w:fldChar w:fldCharType="end"/>
    </w:r>
  </w:p>
  <w:p w:rsidR="0000196C" w:rsidRPr="00DE2E23" w:rsidRDefault="0000196C"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00196C" w:rsidRDefault="0000196C">
    <w:pPr>
      <w:pStyle w:val="Kopfzeile"/>
    </w:pPr>
  </w:p>
  <w:p w:rsidR="0000196C" w:rsidRDefault="0000196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6C" w:rsidRDefault="0000196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4"/>
  </w:num>
  <w:num w:numId="3">
    <w:abstractNumId w:val="22"/>
  </w:num>
  <w:num w:numId="4">
    <w:abstractNumId w:val="21"/>
  </w:num>
  <w:num w:numId="5">
    <w:abstractNumId w:val="1"/>
  </w:num>
  <w:num w:numId="6">
    <w:abstractNumId w:val="8"/>
  </w:num>
  <w:num w:numId="7">
    <w:abstractNumId w:val="2"/>
  </w:num>
  <w:num w:numId="8">
    <w:abstractNumId w:val="16"/>
  </w:num>
  <w:num w:numId="9">
    <w:abstractNumId w:val="15"/>
  </w:num>
  <w:num w:numId="10">
    <w:abstractNumId w:val="9"/>
  </w:num>
  <w:num w:numId="11">
    <w:abstractNumId w:val="5"/>
  </w:num>
  <w:num w:numId="12">
    <w:abstractNumId w:val="20"/>
  </w:num>
  <w:num w:numId="13">
    <w:abstractNumId w:val="6"/>
  </w:num>
  <w:num w:numId="14">
    <w:abstractNumId w:val="11"/>
  </w:num>
  <w:num w:numId="15">
    <w:abstractNumId w:val="0"/>
  </w:num>
  <w:num w:numId="16">
    <w:abstractNumId w:val="19"/>
  </w:num>
  <w:num w:numId="17">
    <w:abstractNumId w:val="18"/>
  </w:num>
  <w:num w:numId="18">
    <w:abstractNumId w:val="13"/>
  </w:num>
  <w:num w:numId="19">
    <w:abstractNumId w:val="12"/>
  </w:num>
  <w:num w:numId="20">
    <w:abstractNumId w:val="7"/>
  </w:num>
  <w:num w:numId="21">
    <w:abstractNumId w:val="3"/>
  </w:num>
  <w:num w:numId="22">
    <w:abstractNumId w:val="10"/>
  </w:num>
  <w:num w:numId="23">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image" Target="media/image44.emf"/><Relationship Id="rId84" Type="http://schemas.openxmlformats.org/officeDocument/2006/relationships/image" Target="media/image48.emf"/><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package" Target="embeddings/Microsoft_Visio-Zeichnung12.vsdx"/><Relationship Id="rId79" Type="http://schemas.openxmlformats.org/officeDocument/2006/relationships/chart" Target="charts/chart14.xml"/><Relationship Id="rId87" Type="http://schemas.openxmlformats.org/officeDocument/2006/relationships/chart" Target="charts/chart16.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image" Target="media/image46.png"/><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package" Target="embeddings/Microsoft_Visio-Zeichnung13.vsdx"/><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image" Target="media/image45.emf"/><Relationship Id="rId85" Type="http://schemas.openxmlformats.org/officeDocument/2006/relationships/package" Target="embeddings/Microsoft_Visio-Zeichnung15.vsdx"/><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chart" Target="charts/chart12.xml"/><Relationship Id="rId83" Type="http://schemas.openxmlformats.org/officeDocument/2006/relationships/image" Target="media/image47.png"/><Relationship Id="rId88" Type="http://schemas.openxmlformats.org/officeDocument/2006/relationships/image" Target="media/image49.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image" Target="media/image43.emf"/><Relationship Id="rId78" Type="http://schemas.openxmlformats.org/officeDocument/2006/relationships/chart" Target="charts/chart13.xml"/><Relationship Id="rId81" Type="http://schemas.openxmlformats.org/officeDocument/2006/relationships/package" Target="embeddings/Microsoft_Visio-Zeichnung14.vsdx"/><Relationship Id="rId86" Type="http://schemas.openxmlformats.org/officeDocument/2006/relationships/chart" Target="charts/chart15.xml"/><Relationship Id="rId9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60457472"/>
        <c:axId val="181175040"/>
      </c:barChart>
      <c:catAx>
        <c:axId val="16045747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81175040"/>
        <c:crosses val="autoZero"/>
        <c:auto val="1"/>
        <c:lblAlgn val="ctr"/>
        <c:lblOffset val="100"/>
        <c:noMultiLvlLbl val="0"/>
      </c:catAx>
      <c:valAx>
        <c:axId val="181175040"/>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45747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48884480"/>
        <c:axId val="148886656"/>
      </c:barChart>
      <c:catAx>
        <c:axId val="14888448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8886656"/>
        <c:crosses val="autoZero"/>
        <c:auto val="1"/>
        <c:lblAlgn val="ctr"/>
        <c:lblOffset val="100"/>
        <c:noMultiLvlLbl val="0"/>
      </c:catAx>
      <c:valAx>
        <c:axId val="1488866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84480"/>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49222528"/>
        <c:axId val="149224448"/>
      </c:barChart>
      <c:catAx>
        <c:axId val="14922252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9224448"/>
        <c:crosses val="autoZero"/>
        <c:auto val="1"/>
        <c:lblAlgn val="ctr"/>
        <c:lblOffset val="100"/>
        <c:noMultiLvlLbl val="0"/>
      </c:catAx>
      <c:valAx>
        <c:axId val="1492244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922252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51031808"/>
        <c:axId val="151033728"/>
      </c:barChart>
      <c:catAx>
        <c:axId val="15103180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1033728"/>
        <c:crosses val="autoZero"/>
        <c:auto val="1"/>
        <c:lblAlgn val="ctr"/>
        <c:lblOffset val="100"/>
        <c:noMultiLvlLbl val="0"/>
      </c:catAx>
      <c:valAx>
        <c:axId val="1510337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03180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51046400"/>
        <c:axId val="151257472"/>
      </c:barChart>
      <c:catAx>
        <c:axId val="1510464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257472"/>
        <c:crosses val="autoZero"/>
        <c:auto val="1"/>
        <c:lblAlgn val="ctr"/>
        <c:lblOffset val="100"/>
        <c:noMultiLvlLbl val="0"/>
      </c:catAx>
      <c:valAx>
        <c:axId val="1512574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04640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51286912"/>
        <c:axId val="151288832"/>
      </c:barChart>
      <c:catAx>
        <c:axId val="15128691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1288832"/>
        <c:crosses val="autoZero"/>
        <c:auto val="1"/>
        <c:lblAlgn val="ctr"/>
        <c:lblOffset val="100"/>
        <c:noMultiLvlLbl val="0"/>
      </c:catAx>
      <c:valAx>
        <c:axId val="151288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28691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51309696"/>
        <c:axId val="151315968"/>
      </c:barChart>
      <c:catAx>
        <c:axId val="1513096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315968"/>
        <c:crosses val="autoZero"/>
        <c:auto val="1"/>
        <c:lblAlgn val="ctr"/>
        <c:lblOffset val="100"/>
        <c:noMultiLvlLbl val="0"/>
      </c:catAx>
      <c:valAx>
        <c:axId val="1513159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30969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51460096"/>
        <c:axId val="151470464"/>
      </c:barChart>
      <c:catAx>
        <c:axId val="15146009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1470464"/>
        <c:crosses val="autoZero"/>
        <c:auto val="1"/>
        <c:lblAlgn val="ctr"/>
        <c:lblOffset val="100"/>
        <c:noMultiLvlLbl val="0"/>
      </c:catAx>
      <c:valAx>
        <c:axId val="1514704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4600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41808768"/>
        <c:axId val="141810688"/>
      </c:barChart>
      <c:catAx>
        <c:axId val="14180876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41810688"/>
        <c:crosses val="autoZero"/>
        <c:auto val="1"/>
        <c:lblAlgn val="ctr"/>
        <c:lblOffset val="100"/>
        <c:noMultiLvlLbl val="0"/>
      </c:catAx>
      <c:valAx>
        <c:axId val="141810688"/>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4180876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41978624"/>
        <c:axId val="142017664"/>
      </c:barChart>
      <c:catAx>
        <c:axId val="14197862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42017664"/>
        <c:crosses val="autoZero"/>
        <c:auto val="1"/>
        <c:lblAlgn val="ctr"/>
        <c:lblOffset val="100"/>
        <c:noMultiLvlLbl val="0"/>
      </c:catAx>
      <c:valAx>
        <c:axId val="1420176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4197862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42153216"/>
        <c:axId val="142155136"/>
      </c:barChart>
      <c:catAx>
        <c:axId val="14215321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42155136"/>
        <c:crosses val="autoZero"/>
        <c:auto val="1"/>
        <c:lblAlgn val="ctr"/>
        <c:lblOffset val="100"/>
        <c:noMultiLvlLbl val="0"/>
      </c:catAx>
      <c:valAx>
        <c:axId val="1421551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4215321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42183808"/>
        <c:axId val="142194176"/>
      </c:barChart>
      <c:catAx>
        <c:axId val="14218380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42194176"/>
        <c:crosses val="autoZero"/>
        <c:auto val="1"/>
        <c:lblAlgn val="ctr"/>
        <c:lblOffset val="100"/>
        <c:noMultiLvlLbl val="0"/>
      </c:catAx>
      <c:valAx>
        <c:axId val="1421941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4218380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42579200"/>
        <c:axId val="142581120"/>
      </c:barChart>
      <c:catAx>
        <c:axId val="14257920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42581120"/>
        <c:crosses val="autoZero"/>
        <c:auto val="1"/>
        <c:lblAlgn val="ctr"/>
        <c:lblOffset val="100"/>
        <c:noMultiLvlLbl val="0"/>
      </c:catAx>
      <c:valAx>
        <c:axId val="1425811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425792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48803968"/>
        <c:axId val="148805888"/>
      </c:barChart>
      <c:catAx>
        <c:axId val="14880396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48805888"/>
        <c:crosses val="autoZero"/>
        <c:auto val="1"/>
        <c:lblAlgn val="ctr"/>
        <c:lblOffset val="100"/>
        <c:noMultiLvlLbl val="0"/>
      </c:catAx>
      <c:valAx>
        <c:axId val="1488058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0396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48818944"/>
        <c:axId val="148833408"/>
      </c:barChart>
      <c:catAx>
        <c:axId val="14881894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48833408"/>
        <c:crosses val="autoZero"/>
        <c:auto val="1"/>
        <c:lblAlgn val="ctr"/>
        <c:lblOffset val="100"/>
        <c:noMultiLvlLbl val="0"/>
      </c:catAx>
      <c:valAx>
        <c:axId val="1488334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1894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48866560"/>
        <c:axId val="148868480"/>
      </c:barChart>
      <c:catAx>
        <c:axId val="148866560"/>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48868480"/>
        <c:crosses val="autoZero"/>
        <c:auto val="1"/>
        <c:lblAlgn val="ctr"/>
        <c:lblOffset val="100"/>
        <c:noMultiLvlLbl val="0"/>
      </c:catAx>
      <c:valAx>
        <c:axId val="1488684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886656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7F55E-E024-46A4-B940-34754C35A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12222</Words>
  <Characters>76999</Characters>
  <Application>Microsoft Office Word</Application>
  <DocSecurity>0</DocSecurity>
  <Lines>641</Lines>
  <Paragraphs>178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89043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7</cp:revision>
  <cp:lastPrinted>2015-01-19T15:35:00Z</cp:lastPrinted>
  <dcterms:created xsi:type="dcterms:W3CDTF">2015-05-10T23:16:00Z</dcterms:created>
  <dcterms:modified xsi:type="dcterms:W3CDTF">2015-05-11T01:14:00Z</dcterms:modified>
</cp:coreProperties>
</file>